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2" w:rsidRPr="00AB4B5E" w:rsidRDefault="00AB4B5E" w:rsidP="00AB4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Антонов, В. Ф.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ЭВМ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В.Ф. Антонов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2021. - 178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177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экземпляров</w:t>
      </w:r>
      <w:r>
        <w:rPr>
          <w:rFonts w:ascii="Times New Roman" w:hAnsi="Times New Roman" w:cs="Times New Roman"/>
          <w:sz w:val="28"/>
          <w:szCs w:val="28"/>
        </w:rPr>
        <w:t>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2. Колесников, Г. Ю.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Электроснабжение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Г.Ю. Колесников ; Министерство науки и высшего образования ; Северо-Кавказский федеральный университет ; Пятигорский институт (филиал) СКФУ.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2022. - 133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131-132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экземпляров: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В.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Инструментальные средства в инженерных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расчётах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К.В.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А.Б. Чернышев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2020. - 118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116-117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История отрасли и введение в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специальность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Г.В.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А.А. Елисеева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2020. - 155 с.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 в конце глав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</w:t>
      </w:r>
      <w:r>
        <w:rPr>
          <w:rFonts w:ascii="Times New Roman" w:hAnsi="Times New Roman" w:cs="Times New Roman"/>
          <w:sz w:val="28"/>
          <w:szCs w:val="28"/>
        </w:rPr>
        <w:t>оличество экземпляров: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5.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Объектно-ориентированное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 (лабораторный практикум) / автор-составитель Н.И.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Битюцкая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Цаплева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2021. - 131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 в конце глав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</w:t>
      </w:r>
      <w:r>
        <w:rPr>
          <w:rFonts w:ascii="Times New Roman" w:hAnsi="Times New Roman" w:cs="Times New Roman"/>
          <w:sz w:val="28"/>
          <w:szCs w:val="28"/>
        </w:rPr>
        <w:t>ов: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6.   Ростова, А. Т.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Электромагнитная совместимость в электроэнергетических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системах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А.Т. Ростова, Г.В.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; Северо-Кавказский федеральный университет ; Институт сервиса, туризма и дизайна (филиал) в г. Пятигорске.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2020. - 143 с. : ил. - Прил.: с. 137-141. - </w:t>
      </w:r>
      <w:proofErr w:type="spellStart"/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с. 136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</w:t>
      </w:r>
      <w:r>
        <w:rPr>
          <w:rFonts w:ascii="Times New Roman" w:hAnsi="Times New Roman" w:cs="Times New Roman"/>
          <w:sz w:val="28"/>
          <w:szCs w:val="28"/>
        </w:rPr>
        <w:t>оличество экземпляров: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7. 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Системы автоматического управления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гидролитосферными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процессами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И.М. Першин, А.В. Малков, В.В.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Цаплева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С.Н. Русак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2020. - </w:t>
      </w:r>
      <w:r w:rsidR="00524462" w:rsidRPr="00AB4B5E">
        <w:rPr>
          <w:rFonts w:ascii="Times New Roman" w:hAnsi="Times New Roman" w:cs="Times New Roman"/>
          <w:sz w:val="28"/>
          <w:szCs w:val="28"/>
        </w:rPr>
        <w:lastRenderedPageBreak/>
        <w:t xml:space="preserve">117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114-116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</w:t>
      </w:r>
      <w:r>
        <w:rPr>
          <w:rFonts w:ascii="Times New Roman" w:hAnsi="Times New Roman" w:cs="Times New Roman"/>
          <w:sz w:val="28"/>
          <w:szCs w:val="28"/>
        </w:rPr>
        <w:t>оличество экземпляров: 10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8. </w:t>
      </w:r>
      <w:bookmarkStart w:id="0" w:name="_GoBack"/>
      <w:bookmarkEnd w:id="0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Технологии защиты информации распределённых инфокоммуникационных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объектов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пособие(лабораторный практикум) / автор-составитель Т.И.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Дровосекова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, С.Н. Русак ; Министерство науки и высшего образования ; Северо-Кавказский федеральный университет ; Институт сервиса, туризма и дизайна (филиал) в г. Пятигорске.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2021. - 177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175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 xml:space="preserve">Количество экземпляров: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9.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В. 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Теоретические основы квалификации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К.В.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Чемеринский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; Северо-Кавказский федеральный университет ; Пятигорский институт (филиал) в г. Пятигорске.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2022. - 85 с. - </w:t>
      </w:r>
      <w:proofErr w:type="spellStart"/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с. 83-84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экземпляро</w:t>
      </w:r>
      <w:r>
        <w:rPr>
          <w:rFonts w:ascii="Times New Roman" w:hAnsi="Times New Roman" w:cs="Times New Roman"/>
          <w:sz w:val="28"/>
          <w:szCs w:val="28"/>
        </w:rPr>
        <w:t>в: 15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10.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Б.</w:t>
      </w:r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Методы проектирования систем технической охраны объектов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информатизации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учебное пособие(лабораторный практикум) / А.Б. Чернышев, И.В.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; Северо-Кавказский федеральный университет. -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Изд-во СКФУ, 2021. - 102 </w:t>
      </w:r>
      <w:proofErr w:type="gramStart"/>
      <w:r w:rsidR="00524462" w:rsidRPr="00AB4B5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24462" w:rsidRPr="00AB4B5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524462" w:rsidRPr="00AB4B5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24462" w:rsidRPr="00AB4B5E">
        <w:rPr>
          <w:rFonts w:ascii="Times New Roman" w:hAnsi="Times New Roman" w:cs="Times New Roman"/>
          <w:sz w:val="28"/>
          <w:szCs w:val="28"/>
        </w:rPr>
        <w:t>.: с. 101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  <w:t>Количество экземпляров: 15</w:t>
      </w:r>
      <w:r w:rsidR="00524462" w:rsidRPr="00AB4B5E">
        <w:rPr>
          <w:rFonts w:ascii="Times New Roman" w:hAnsi="Times New Roman" w:cs="Times New Roman"/>
          <w:sz w:val="28"/>
          <w:szCs w:val="28"/>
        </w:rPr>
        <w:cr/>
      </w:r>
      <w:r w:rsidR="00524462" w:rsidRPr="00AB4B5E">
        <w:rPr>
          <w:rFonts w:ascii="Times New Roman" w:hAnsi="Times New Roman" w:cs="Times New Roman"/>
          <w:sz w:val="28"/>
          <w:szCs w:val="28"/>
        </w:rPr>
        <w:cr/>
      </w:r>
    </w:p>
    <w:sectPr w:rsidR="00524462" w:rsidRPr="00AB4B5E" w:rsidSect="000461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4"/>
    <w:rsid w:val="00075744"/>
    <w:rsid w:val="00524462"/>
    <w:rsid w:val="00884456"/>
    <w:rsid w:val="00973D2C"/>
    <w:rsid w:val="00A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7E4-675F-41AF-A42B-D1BA4EB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6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61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Юрьевна</dc:creator>
  <cp:keywords/>
  <dc:description/>
  <cp:lastModifiedBy>Кулешова Екатерина Юрьевна</cp:lastModifiedBy>
  <cp:revision>2</cp:revision>
  <dcterms:created xsi:type="dcterms:W3CDTF">2023-05-11T07:20:00Z</dcterms:created>
  <dcterms:modified xsi:type="dcterms:W3CDTF">2023-05-11T07:20:00Z</dcterms:modified>
</cp:coreProperties>
</file>