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Закон национального уровня, принятый 23.12.2010 под индексом № 359-ФЗ, регламентирует, что все ИСПд должны быть сведены к единому образцу с июля 2011 года. Современные образовательные учреждения занимаются воплощением в жизнь этого требования, с учетом поправок и изменений, периодически вносимых законодательными органами.</w:t>
      </w:r>
    </w:p>
    <w:p w:rsidR="00A20D7A" w:rsidRPr="005425F7" w:rsidRDefault="00A20D7A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25F7" w:rsidRPr="005425F7" w:rsidRDefault="005425F7" w:rsidP="005425F7">
      <w:pPr>
        <w:pStyle w:val="a4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  <w:t>Правовая основа работы с персональными данными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Школы, университеты, среднеспециальные учебные заведения логично стали основной базой для внедрения новейших систем обработки персональных данных. Образовательные учреждения предназначены для подготовки кадров, адаптированных к электронному делопроизводству и в качестве преподавателей, и в роли рядовых пользователей. Общая культура безопасности данных должна прививаться гражданам в любом возрасте без исключения, а общеобразовательные учреждения – первое место, где может культивироваться уважение к закону в общем, и к конфиденциальности приватной информации в частности. Именно в сфере образования лучше всего внедряется понимание законности или незаконности оперирования данными о гражданине.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Защита персональных данных включает как юридический, так и технический аспекты правового регламентирования. Электронное обеспечение сбора информации – технический вопрос, а сама организация процесса относится в большей степени к вопросам делопроизводства, чем к актуальной юридической практике.  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Защита ПДн работников (учителей, научных сотрудников, административных штатных единиц, системных администраторов и иного техперсонала) подпадает под действие следующих законодательных актов: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Конституции РФ;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Закона № 149-ФЗ, описывающего защиту данных в аспекте информтехнологий и сами информационные технологии;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Закона № 152-ФЗ, регламентирующего правовое положение персональных данных;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ТК РФ;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многочисленных ведомственных и подзаконных правовых актов.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Третья статья закона № 152-ФЗ подразумевает под «персональными данными» любые биографические данные по субъекту – физическому лицу: 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его полное имя;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год и число рождения;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фактический адрес и место регистрации;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профессию и квалификационные навыки гражданина;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уровень и время получения образования;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размеры доходов и объем уплаченного налога;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социальное положение;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недвижимые и иные активы;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семейный статус и прочие социальные, финансовые, юридические факты о гражданине.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 xml:space="preserve">Вторая статья этого же закона допускает обработку персональных данных исключительно в объемах, необходимых для обеспечения рабочего процесса, с </w:t>
      </w:r>
      <w:r w:rsidRPr="005425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гарантией неприкосновенности приватной жизни. Этот же закон регламентирует все требования по обращению с конфиденциальной информацией. Распространяется ФЗ № 152 на все организации на территории РФ, включая учебные учреждения, которые являются операторами по обработке персональных данных. 19-я статья этого документа определяет, что именно на оператора возлагаются все организационные и технические вопросы как по сбору, так и по защите потенциально уязвимого приватного материала.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17.11.2007 № 781 исполнительная власть одобрила Положение, касающееся безопасности ПД в условиях применения электронных систем. В этом нормативном акте описан полный комплекс необходимой материальной части, к которой непосредственно относятся: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записывающая аппаратура;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принимающие персональную информацию терминалы;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элементы используемых сетей и все сопутствующее этой работе ПО.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Конкретные версии программ и модели оборудования оговариваются особо в профильных документах, составленных Минобразования и специальными уполномоченными органами.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Статья 22 Закона № 152-ФЗ требует от оператора обязательного уведомления компетентных органов непосредственно перед началом обработки персональных данных. Процедура необходима для предотвращения потенциальных злоупотреблений, нарушений и контроля над выполнением образовательными учреждениями требований законодательства в сфере обработки ПДн. </w:t>
      </w:r>
    </w:p>
    <w:p w:rsid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В качестве уполномоченного органа законодательство РФ определяет Россвязькомнадзор, который в 2008 году разработал и заверил соответствующие образцы Уведомления о начале обработки ПДн и Рекомендации по их оформлению. Оператор может не уведомлять Россвязькомнадзор, если граждане, предоставляющие свои персональные данные оператору, находятся с ним в трудовых отношениях. Университет, колледж, иное образовательное учреждение могут осуществлять такую деятельность относительно преподавателей без создания Уведомления.</w:t>
      </w:r>
      <w:r w:rsidR="00A20D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20D7A" w:rsidRPr="005425F7" w:rsidRDefault="00A20D7A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25F7" w:rsidRPr="005425F7" w:rsidRDefault="005425F7" w:rsidP="005425F7">
      <w:pPr>
        <w:pStyle w:val="a4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  <w:t>Действия по защите персональных данных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Образовательные учреждения при разработке мероприятий по защите ПДн привлекают к обработке персональных данных юристов, кадровиков, создают отделы компьютерных технологий.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Юридическую часть и направления работы в этой сфере составляют операции по:</w:t>
      </w:r>
    </w:p>
    <w:p w:rsidR="005425F7" w:rsidRPr="005425F7" w:rsidRDefault="005425F7" w:rsidP="00A20D7A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разработке локальных актов, которые будут регламентировать организацию, юридическую, техническую часть деятельности с ПДн;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определению процедуры взаимодействия со всеми надзорными органами;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распределению функций между сотрудниками, закреплению между ними задач по ведению документооборота, обработке, хранению персональных данных.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Специфика учебных заведений требует обрабатывать личные данные не только учащихся, но и их родителей, если речь идет о первичных уровнях российских учебных заведений.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Процедура передачи конфиденциальных данных третьим лицам нуждается в особом подходе:</w:t>
      </w:r>
    </w:p>
    <w:p w:rsidR="005425F7" w:rsidRPr="005425F7" w:rsidRDefault="005425F7" w:rsidP="00A20D7A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основаниями для подобных действий могут быть требования федерального законодательства, органов правосудия;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получение письменного согласия субъекта ПДн;</w:t>
      </w:r>
    </w:p>
    <w:p w:rsidR="005425F7" w:rsidRPr="005425F7" w:rsidRDefault="005425F7" w:rsidP="00A20D7A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заключение договора с третьими лицами, в котором должны содержаться их заверения в обеспечении полной конфиденциальности и сохранности данных в процессе обработки.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Такие же требования должны соблюдаться при работе с ПДн при обработке с помощью компьютерной техники, интернет-ресурсов общеобразовательных учреждений.</w:t>
      </w:r>
    </w:p>
    <w:p w:rsidR="005425F7" w:rsidRPr="005425F7" w:rsidRDefault="005425F7" w:rsidP="005425F7">
      <w:pPr>
        <w:pStyle w:val="a4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  <w:t>Обязанности работодателей в вопросах защиты ПДн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Работодатель, в соответствии со статьей 21 ФЗ № 152, должен: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заблокировать ПДн работника образовательного учреждения по его требованию или требованию его законных представителей, если такая информация не является достоверной, с ней проводились незаконные действия, оператор должен уточнить или изменить такие данные на основании предоставленной субъектом информации;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исправить нарушения, если они были найдены в течение не более 3 рабочих дней, начиная со дня их выявления. Если устранить их в течение этого периода времени нет возможности, оператор должен уничтожить эти сведения. Информацию об устранении нарушений, выполнении процедуры уничтожения ПДн работодатель должен направить субъекту, его представителям или уполномоченному органу; 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незамедлительно остановить обработку ПДн, уничтожить их, если субъект отозвал свое согласие на эти действия на протяжении 3 рабочих дней после получения уведомления, если другое не предусматривается законодательством.</w:t>
      </w:r>
    </w:p>
    <w:p w:rsidR="00A20D7A" w:rsidRDefault="00A20D7A" w:rsidP="00A20D7A">
      <w:pPr>
        <w:pStyle w:val="a4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5425F7" w:rsidRPr="005425F7" w:rsidRDefault="005425F7" w:rsidP="00A20D7A">
      <w:pPr>
        <w:pStyle w:val="a4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  <w:t>Этапы защиты персональных данных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Анализ необходимости и объемов обработки ПДн.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Анализ и определение информационных процессов обработки конфиденциальной информации.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Создание перечня отделов и штатных единиц, задействованных в обработке персональных сведений.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Суммирование информсистем и анализируемых вводных.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Определение категорий собираемой в будущем информации.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Издание пакета распорядительных документов по обработке ПДн.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Разработка эффективной системы безопасности.</w:t>
      </w:r>
    </w:p>
    <w:p w:rsidR="00A20D7A" w:rsidRDefault="00A20D7A" w:rsidP="005425F7">
      <w:pPr>
        <w:pStyle w:val="a4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5425F7" w:rsidRPr="005425F7" w:rsidRDefault="005425F7" w:rsidP="005425F7">
      <w:pPr>
        <w:pStyle w:val="a4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  <w:t>Локальная защита ПДн работников общеобразовательных учреждений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 xml:space="preserve">Ст. 85 ТК РФ трактует конфиденциальной информацией данные о штатных единицах и все запрашиваемые сведения по штатным сотрудникам образовательного учреждения, необходимые оператору для совершения действий, прописанных в трудовых договорах. Какие конкретно сведения подлежат защите и относятся к категории конфиденциальных, должен решать сам работодатель, учитывая текущее законодательство. Статья 87 ТК РФ требует разработки, </w:t>
      </w:r>
      <w:r w:rsidRPr="005425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внедрения и поддержания работодателем процедуры архивирования, сохранности и обработки ПД сотрудников.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Первичным документом выступает Положение о сборе и защите ПДн сотрудников, в ходе имплементации которого обязательно учитывается мнение уполномоченных профсоюзных ячеек в соответствии с требованиями статьи 372 ТК РФ. В этом законодательном акте регламентирован порядок оперирования персональными данными, содержатся методики и принципы обеспечения базовых информационных прав штатных сотрудников, определение ответственных лиц и рангов доступности ПДн по разным категориям штатных сотрудников, определение санкций за нарушения, допущенные в работе с ПДн сотрудников.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Составление Положения – обязанность, которую необходимо выполнить оператору ПДн, отсутствие этого документа квалифицируется как прямое нарушение оператором федеральных законов. 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Защита персональных данных в образовательном учреждении состоит из следующих мероприятий: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при получении конфиденциальной информации необходимо письменное согласие от собственника ПДн на их обработку, а также на возможность передачи этих данных третьим лицам в рамках действующего законодательства и в объемах, необходимых для выполнения его требований и реализации рабочего процесса в образовательном учреждении;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во время хранения ПДн требуется издать приказ об ответственных лицах из числа персонала, которые будут иметь доступ к этим документам, включая приватные данные, не подлежащие разглашению.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Работодатель (руководитель образовательного учреждения) – юридический объект, который отвечает за конфиденциальность данных, полученных для обработки в рамках трудовых взаимоотношений. В его ведении должны находиться соответствующие журналы контрольного внутреннего и исходящего учета персональных данных, содержащие, помимо описи конфиденциальных документов, порядок их изъятия из хранилища и передачи в третьи руки. В число этих лиц входят как представители различных юрлиц, так и государственные контрольно-надзорные органы, инстанции правопорядка, представители судебной системы.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Непосредственно сам Журнал учета внутреннего доступа к персональным данным (наименование условно и регламентации отдельно не подлежит, главное, чтобы оно точно указывалось в отчетной документации) должен содержать: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даты документооборота личных дел (выдача-возврат);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срок пользования;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цели, с которыми документ выдавался;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сам перечень выдаваемых документов.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Сотрудник, который работает с личным делом другого сотрудника, ни в коем случае не имеет права вносить в документ какие-либо правки.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t>Образовательное учреждение должно вести Журнал учета наружного оборота персональных данных работников, содержащий все поступающие запросы, информацию о том, кто этот запрос направил в учреждение, дату начала документооборота по делу либо пометку об отказе выдать интересующие сведения, также указывать конкретную переданную информацию.</w:t>
      </w:r>
    </w:p>
    <w:p w:rsidR="005425F7" w:rsidRPr="005425F7" w:rsidRDefault="005425F7" w:rsidP="00A20D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5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Качественная система учета персональных данных требует проведения периодических проверок наличия личных дел и иных носителей конфиденциальной персональной информации, установления четкого порядка документооборота.</w:t>
      </w:r>
    </w:p>
    <w:p w:rsidR="00706DBD" w:rsidRPr="005425F7" w:rsidRDefault="00706DBD" w:rsidP="005425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06DBD" w:rsidRPr="005425F7" w:rsidSect="005425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2533"/>
    <w:multiLevelType w:val="multilevel"/>
    <w:tmpl w:val="8D2C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32115"/>
    <w:multiLevelType w:val="multilevel"/>
    <w:tmpl w:val="C020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83A00"/>
    <w:multiLevelType w:val="multilevel"/>
    <w:tmpl w:val="AD44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03085"/>
    <w:multiLevelType w:val="multilevel"/>
    <w:tmpl w:val="5BB8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C7BAE"/>
    <w:multiLevelType w:val="multilevel"/>
    <w:tmpl w:val="17B2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3D49A5"/>
    <w:multiLevelType w:val="multilevel"/>
    <w:tmpl w:val="E79E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B77077"/>
    <w:multiLevelType w:val="multilevel"/>
    <w:tmpl w:val="8F38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D67FB1"/>
    <w:multiLevelType w:val="multilevel"/>
    <w:tmpl w:val="FFB8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0A6356"/>
    <w:multiLevelType w:val="multilevel"/>
    <w:tmpl w:val="6758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2171406">
    <w:abstractNumId w:val="8"/>
  </w:num>
  <w:num w:numId="2" w16cid:durableId="2023631081">
    <w:abstractNumId w:val="7"/>
  </w:num>
  <w:num w:numId="3" w16cid:durableId="1363701596">
    <w:abstractNumId w:val="5"/>
  </w:num>
  <w:num w:numId="4" w16cid:durableId="1172452455">
    <w:abstractNumId w:val="1"/>
  </w:num>
  <w:num w:numId="5" w16cid:durableId="921062052">
    <w:abstractNumId w:val="3"/>
  </w:num>
  <w:num w:numId="6" w16cid:durableId="1486167452">
    <w:abstractNumId w:val="2"/>
  </w:num>
  <w:num w:numId="7" w16cid:durableId="1595701300">
    <w:abstractNumId w:val="0"/>
  </w:num>
  <w:num w:numId="8" w16cid:durableId="147870954">
    <w:abstractNumId w:val="4"/>
  </w:num>
  <w:num w:numId="9" w16cid:durableId="5003137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9FF"/>
    <w:rsid w:val="005425F7"/>
    <w:rsid w:val="00617432"/>
    <w:rsid w:val="00644428"/>
    <w:rsid w:val="006E09FF"/>
    <w:rsid w:val="00706DBD"/>
    <w:rsid w:val="00A2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FFEE5-8496-495E-A36B-41385F69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2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25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rst-letter">
    <w:name w:val="first-letter"/>
    <w:basedOn w:val="a0"/>
    <w:rsid w:val="005425F7"/>
  </w:style>
  <w:style w:type="paragraph" w:styleId="a4">
    <w:name w:val="No Spacing"/>
    <w:uiPriority w:val="1"/>
    <w:qFormat/>
    <w:rsid w:val="005425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1597</Words>
  <Characters>9108</Characters>
  <Application>Microsoft Office Word</Application>
  <DocSecurity>0</DocSecurity>
  <Lines>75</Lines>
  <Paragraphs>21</Paragraphs>
  <ScaleCrop>false</ScaleCrop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Игорь Николаевич</dc:creator>
  <cp:keywords/>
  <dc:description/>
  <cp:lastModifiedBy>79284411168</cp:lastModifiedBy>
  <cp:revision>2</cp:revision>
  <dcterms:created xsi:type="dcterms:W3CDTF">2023-06-28T08:13:00Z</dcterms:created>
  <dcterms:modified xsi:type="dcterms:W3CDTF">2023-06-28T08:13:00Z</dcterms:modified>
</cp:coreProperties>
</file>