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DB" w:rsidRPr="00514DDB" w:rsidRDefault="00514DDB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B">
        <w:rPr>
          <w:rFonts w:ascii="Times New Roman" w:hAnsi="Times New Roman" w:cs="Times New Roman"/>
          <w:b/>
          <w:bCs/>
          <w:sz w:val="24"/>
          <w:szCs w:val="24"/>
        </w:rPr>
        <w:t>Результативность деятельности научной школы «Методы анализа и синтеза систем с распределенными параметрами»</w:t>
      </w:r>
      <w:r w:rsidR="008D45F5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Pr="00514DD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6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4DDB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514DDB" w:rsidRPr="00514DDB" w:rsidRDefault="00514DDB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Руководитель научной школы: д-р техн. наук, профессор Першин И.М.</w:t>
      </w:r>
    </w:p>
    <w:p w:rsidR="00336DE3" w:rsidRPr="00514DDB" w:rsidRDefault="00336DE3" w:rsidP="0051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0"/>
        <w:gridCol w:w="6599"/>
        <w:gridCol w:w="5386"/>
      </w:tblGrid>
      <w:tr w:rsidR="00514DDB" w:rsidRPr="00514DDB" w:rsidTr="008D45F5">
        <w:trPr>
          <w:trHeight w:val="278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Публикационная активность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45F5" w:rsidRPr="008D45F5" w:rsidRDefault="008D45F5" w:rsidP="008D4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И.М. </w:t>
            </w:r>
            <w:r w:rsidRPr="008D45F5">
              <w:rPr>
                <w:rFonts w:ascii="Times New Roman" w:hAnsi="Times New Roman" w:cs="Times New Roman"/>
                <w:sz w:val="24"/>
                <w:szCs w:val="24"/>
              </w:rPr>
              <w:t>Проектирование распределенных систем.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t xml:space="preserve"> </w:t>
            </w:r>
            <w:r w:rsidRPr="008D45F5">
              <w:rPr>
                <w:rFonts w:ascii="Times New Roman" w:hAnsi="Times New Roman" w:cs="Times New Roman"/>
                <w:sz w:val="24"/>
                <w:szCs w:val="24"/>
              </w:rPr>
              <w:t>Пятигорск: Изд-во ПИ (филиал) СКФУ, 2022, 168 стр.</w:t>
            </w:r>
          </w:p>
        </w:tc>
      </w:tr>
      <w:tr w:rsidR="00514DDB" w:rsidRPr="00514DDB" w:rsidTr="008D45F5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Статьи ВАК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8D45F5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Кол-во: 3</w:t>
            </w:r>
          </w:p>
          <w:p w:rsidR="008D45F5" w:rsidRPr="008D45F5" w:rsidRDefault="008D45F5" w:rsidP="002C3E85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F5">
              <w:rPr>
                <w:rFonts w:ascii="Times New Roman" w:hAnsi="Times New Roman" w:cs="Times New Roman"/>
                <w:sz w:val="24"/>
                <w:szCs w:val="24"/>
              </w:rPr>
              <w:t xml:space="preserve">Санкин А.В. Ускоренный синтез </w:t>
            </w:r>
            <w:proofErr w:type="spellStart"/>
            <w:r w:rsidRPr="008D45F5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  <w:r w:rsidRPr="008D45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45F5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8D45F5">
              <w:rPr>
                <w:rFonts w:ascii="Times New Roman" w:hAnsi="Times New Roman" w:cs="Times New Roman"/>
                <w:sz w:val="24"/>
                <w:szCs w:val="24"/>
              </w:rPr>
              <w:t>) ВТСП образцов керамики с рекордными характеристиками и их применение//</w:t>
            </w:r>
            <w:r>
              <w:t xml:space="preserve"> </w:t>
            </w:r>
            <w:r w:rsidRPr="008D45F5">
              <w:rPr>
                <w:rFonts w:ascii="Times New Roman" w:hAnsi="Times New Roman" w:cs="Times New Roman"/>
                <w:sz w:val="24"/>
                <w:szCs w:val="24"/>
              </w:rPr>
              <w:t>Вестник академии наук Чеченской Республики. №3 (58) 2022. С. 14-19</w:t>
            </w:r>
          </w:p>
          <w:p w:rsidR="008D45F5" w:rsidRDefault="008D45F5" w:rsidP="002C3E85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F5">
              <w:rPr>
                <w:rFonts w:ascii="Times New Roman" w:hAnsi="Times New Roman" w:cs="Times New Roman"/>
                <w:sz w:val="24"/>
                <w:szCs w:val="24"/>
              </w:rPr>
              <w:t>Антонов В.Ф.</w:t>
            </w:r>
            <w:r w:rsidR="00E31FD4">
              <w:t xml:space="preserve"> </w:t>
            </w:r>
            <w:r w:rsidR="00E31FD4" w:rsidRPr="00E31FD4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на фотографиях с использованием нейронных сетей</w:t>
            </w:r>
            <w:r w:rsidR="00E31FD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E31FD4">
              <w:t xml:space="preserve"> </w:t>
            </w:r>
            <w:r w:rsidR="00E31FD4" w:rsidRPr="00E31FD4">
              <w:rPr>
                <w:rFonts w:ascii="Times New Roman" w:hAnsi="Times New Roman" w:cs="Times New Roman"/>
                <w:sz w:val="24"/>
                <w:szCs w:val="24"/>
              </w:rPr>
              <w:t>СОВРЕМЕННАЯ НАУКА И ИННОВАЦИИ, Выпуск</w:t>
            </w:r>
            <w:r w:rsidR="00E3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D4" w:rsidRPr="00E31FD4">
              <w:rPr>
                <w:rFonts w:ascii="Times New Roman" w:hAnsi="Times New Roman" w:cs="Times New Roman"/>
                <w:sz w:val="24"/>
                <w:szCs w:val="24"/>
              </w:rPr>
              <w:t>№3 (39), 2022г. – С.147-152</w:t>
            </w:r>
          </w:p>
          <w:p w:rsidR="00E31FD4" w:rsidRPr="008D45F5" w:rsidRDefault="00E31FD4" w:rsidP="002C3E85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Першин И.М., Цаплева В.В.</w:t>
            </w:r>
            <w: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гидролитосферных процессов с учетом процессов в «</w:t>
            </w:r>
            <w:proofErr w:type="gramStart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колодцах»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СОВРЕМЕННАЯ НАУКА И ИННОВАЦИИ, Выпуск №3 (39), 2022 – С. 51-59</w:t>
            </w:r>
          </w:p>
        </w:tc>
      </w:tr>
      <w:tr w:rsidR="00514DDB" w:rsidRPr="00514DDB" w:rsidTr="008D45F5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Статьи РИНЦ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E31FD4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Кол-во: </w:t>
            </w:r>
            <w:r w:rsidR="008D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FD4" w:rsidRDefault="00E31FD4" w:rsidP="002C3E85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Першин И.М. Методы решения задач управления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гидролитосферными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процессами//</w:t>
            </w:r>
            <w:r>
              <w:t xml:space="preserve"> </w:t>
            </w:r>
            <w:proofErr w:type="gramStart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Университетские чтения – 2022. Материалы региональной межвузовской научно-практической конференции. 2022. С. 116-123</w:t>
            </w:r>
          </w:p>
          <w:p w:rsidR="00E31FD4" w:rsidRPr="00E31FD4" w:rsidRDefault="00E31FD4" w:rsidP="002C3E85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В.В. Мишин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 В.М. Мишин, Д.В. Щитов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размеров исходных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аустенитных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 зерен на локальные характеристики замедленного разрушения мартенситной стали при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наводороживании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Сб. Тез. LХIV Международной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</w:rPr>
              <w:t xml:space="preserve">. «Актуальные проблемы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прочности» (АПП-2022) 4–8 апреля, 2022 г., Екатеринбург, Россия. Сб. матер. Екатеринбург, Россия, Изд. Уральского государственного горного университета, 2022. С.97–99. – 401 с. </w:t>
            </w:r>
          </w:p>
          <w:p w:rsidR="00E31FD4" w:rsidRPr="00514DDB" w:rsidRDefault="00E31FD4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DB" w:rsidRPr="00E31FD4" w:rsidTr="008D45F5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</w:t>
            </w:r>
            <w:proofErr w:type="gramStart"/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Science</w:t>
            </w:r>
            <w:proofErr w:type="gramEnd"/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E31FD4" w:rsidRDefault="00E31FD4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  <w:p w:rsidR="00E31FD4" w:rsidRPr="00E31FD4" w:rsidRDefault="00E31FD4" w:rsidP="002C3E85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Mishin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Vladimir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Mihailovich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Filippov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Georgiy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Anatolievich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Mishin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Vladimir Vladimirovich.</w:t>
            </w:r>
            <w:r w:rsidRPr="00E31FD4">
              <w:rPr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Delayed Fracture of Martensitic Steels during Hydrogen Saturation as a Function of the Initial Austenitic Grain Size//</w:t>
            </w:r>
            <w:r w:rsidRPr="00E31FD4">
              <w:rPr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Metallurgy (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Metally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Vol. 2022, No. 4, pp. 430–435. DOI: 10.1134/S003602952204019X</w:t>
            </w:r>
          </w:p>
        </w:tc>
      </w:tr>
      <w:tr w:rsidR="00514DDB" w:rsidRPr="00E31FD4" w:rsidTr="008D45F5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E31FD4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51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E31FD4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D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FD4" w:rsidRPr="00E31FD4" w:rsidRDefault="00E31FD4" w:rsidP="002C3E85">
            <w:pPr>
              <w:pStyle w:val="a3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Makarova, A.A.,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Kaliberda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I.V.,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D.A.,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I.M.</w:t>
            </w:r>
            <w:r w:rsidRPr="00E31FD4">
              <w:rPr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Modeling a Production Well Flow Control System Using the Example of the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Verkhneberezovskaya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Area//</w:t>
            </w:r>
            <w:r w:rsidRPr="00E31FD4">
              <w:rPr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Proceedings of the 2022 Conference of Russian Young Researchers in Electrical and Electronic Engineering,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ElConRus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760-764</w:t>
            </w:r>
          </w:p>
          <w:p w:rsidR="00E31FD4" w:rsidRPr="00E31FD4" w:rsidRDefault="00E31FD4" w:rsidP="002C3E85">
            <w:pPr>
              <w:pStyle w:val="a3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Martirosyan A.V., 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Martirosyan K.V.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распределенной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гидрогеологическим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объектом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)//</w:t>
            </w:r>
            <w:r w:rsidRPr="00E31FD4">
              <w:rPr>
                <w:lang w:val="en-US"/>
              </w:rPr>
              <w:t xml:space="preserve"> </w:t>
            </w:r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a Hydrogeological Object’s Distributed Control System Stability," 2022 Conference of Russian Young Researchers in Electrical and Electronic Engineering (</w:t>
            </w:r>
            <w:proofErr w:type="spellStart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ElConRus</w:t>
            </w:r>
            <w:proofErr w:type="spellEnd"/>
            <w:r w:rsidRPr="00E3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2022, pp. 768-771</w:t>
            </w:r>
          </w:p>
        </w:tc>
      </w:tr>
      <w:tr w:rsidR="00514DDB" w:rsidRPr="00514DDB" w:rsidTr="008D45F5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E31FD4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Всего публикаций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8D45F5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4DDB" w:rsidRPr="00514DDB" w:rsidTr="008D45F5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изобретения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8D45F5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полезную модель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8D45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программ для ЭВМ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E31FD4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Кол-во: </w:t>
            </w:r>
            <w:r w:rsidR="0051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FD4" w:rsidRPr="00514DDB" w:rsidRDefault="00E31FD4" w:rsidP="002C3E85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Мартиросян К.В., </w:t>
            </w:r>
            <w:r w:rsidRPr="00D3439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А.А., Цаплева В.В., </w:t>
            </w:r>
            <w:proofErr w:type="spellStart"/>
            <w:r w:rsidRPr="00D34395">
              <w:rPr>
                <w:rFonts w:ascii="Times New Roman" w:hAnsi="Times New Roman" w:cs="Times New Roman"/>
                <w:sz w:val="24"/>
                <w:szCs w:val="24"/>
              </w:rPr>
              <w:t>Шидаков</w:t>
            </w:r>
            <w:proofErr w:type="spellEnd"/>
            <w:r w:rsidRPr="00D3439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395">
              <w:rPr>
                <w:rFonts w:ascii="Times New Roman" w:hAnsi="Times New Roman" w:cs="Times New Roman"/>
                <w:sz w:val="24"/>
                <w:szCs w:val="24"/>
              </w:rPr>
              <w:t>Свидетельство на программу для ЭВМ «Программа управления параметрами технологических объектов "Гидроминеральные ресурсы"». ФГАОУ ВО «</w:t>
            </w:r>
            <w:proofErr w:type="gramStart"/>
            <w:r w:rsidRPr="00D34395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D343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 (RU). – М.: Роспатент, Реестр программ для ЭВМ, регистрационный № 2022662049 от 29.06.2022.</w:t>
            </w:r>
          </w:p>
        </w:tc>
      </w:tr>
      <w:tr w:rsidR="00514DDB" w:rsidRPr="00514DDB" w:rsidTr="008D45F5">
        <w:trPr>
          <w:trHeight w:val="302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грантах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Финансирование НИР, тыс. руб.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8D45F5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8D45F5">
        <w:trPr>
          <w:trHeight w:val="278"/>
        </w:trPr>
        <w:tc>
          <w:tcPr>
            <w:tcW w:w="21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Подано заявок (кол-во)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Default="002C3E85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Кол-во: 10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3">
              <w:rPr>
                <w:rFonts w:ascii="Times New Roman" w:hAnsi="Times New Roman" w:cs="Times New Roman"/>
                <w:sz w:val="24"/>
                <w:szCs w:val="24"/>
              </w:rPr>
              <w:t>Мартиросян К.В., Цаплева В.В., Макарова А.А. Грант РНФ. Конкурс 2022 года «Проведение фундаментальных научных исследований и поисковых научных исследований малыми отдельными научными группами» (региональный конкурс). №</w:t>
            </w:r>
            <w:r w:rsidRPr="00490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23-29-10047. Тема заявки: Разработка проекта ИС "Гидроминеральные ресурсы Ставропольского края"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hAnsi="Times New Roman" w:cs="Times New Roman"/>
                <w:sz w:val="24"/>
                <w:szCs w:val="24"/>
              </w:rPr>
              <w:t>Першин И.М., Сидякин П.А., Цаплева В.В.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D23">
              <w:rPr>
                <w:rFonts w:ascii="Times New Roman" w:hAnsi="Times New Roman" w:cs="Times New Roman"/>
                <w:sz w:val="24"/>
                <w:szCs w:val="24"/>
              </w:rPr>
              <w:t xml:space="preserve">Грант РНФ. 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Конкурс 2023 года «Проведение фундаментальных научных исследований и поисковых научных исследований отдельными научными группами». №23-11-00174. Тема заявки: Разработка частотной концепции анализа и синтеза систем с распределенными параметрами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УМНИК (Фонд содействия инновациям) №86748. Тема заявки: Разработка туристического портала "Информационный портал курорта"(Мартиросян К.В.(рук-ль), Орехов С.А. – исполнитель)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УМНИК (Фонд содействия инновациям) №86865. Тема заявки: Разработка информационной системы "Паспорт месторождения минеральных вод" (Мартиросян К.В.(рук-ль), Макарова А.А. – исполнитель)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УМНИК (Фонд содействия инновациям) №86462. Тема заявки: Разработка обучающей игры "</w:t>
            </w:r>
            <w:proofErr w:type="spellStart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Language</w:t>
            </w:r>
            <w:proofErr w:type="spellEnd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>Мартиросян К.В.(рук-ль), Решетов В. – исполнитель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УМНИК (Фонд содействия инновациям) №86150. Тема заявки: Разработка информационной системы распознания и перевода языка жестов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Мартиросян К.В.(рук-ль), Палий А. – исполнитель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Студенческий стартап (II очередь). №СтС-222510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заявки: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интеллектуальной информационной системы "Паспорт месторождения минеральных вод"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Мартиросян К.В.(рук-ль), Макарова А.А. – исполнитель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Старт ИИ-1 (очередь III)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№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С1ИИ-121142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заявки: Разработка системы поддержки принятия решений "Гидроминеральные ресурсы КМВ"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Цаплева В.В.(рук-ль</w:t>
            </w:r>
            <w:proofErr w:type="gramStart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),  Мартиросян</w:t>
            </w:r>
            <w:proofErr w:type="gramEnd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К.В.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Студенческий стартап (I очередь)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№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СтС-203937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Тема заявки: 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интеллектуальной системы "Независимый умный помощник" для людей с ограниченными возможностями (по зрению)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Санкин (рук-ль), </w:t>
            </w:r>
            <w:proofErr w:type="spellStart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Ромашин</w:t>
            </w:r>
            <w:proofErr w:type="spellEnd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Д.В.-исполнитель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C3E85" w:rsidRPr="00490D23" w:rsidRDefault="002C3E85" w:rsidP="002C3E85">
            <w:pPr>
              <w:pStyle w:val="a3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Студенческий стартап (I очередь)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№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СтС-203998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Тема заявки: 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Разработка интерфейса информационной </w:t>
            </w:r>
            <w:proofErr w:type="gramStart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Гидроминеральные 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ресурсы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Мартиросян К.В.(рук-ль), </w:t>
            </w:r>
            <w:proofErr w:type="spellStart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Шидаков</w:t>
            </w:r>
            <w:proofErr w:type="spellEnd"/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C3E85" w:rsidRPr="00514DDB" w:rsidRDefault="002C3E85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DB" w:rsidRPr="00514DDB" w:rsidTr="008D45F5">
        <w:trPr>
          <w:trHeight w:val="26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Выиграно (кол-во)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2C3E85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Студенческий стартап (I очередь)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СтС-203937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490D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СтС-203998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поддержаны. Общая сумма 2 млн. руб. </w:t>
            </w:r>
          </w:p>
        </w:tc>
      </w:tr>
      <w:tr w:rsidR="00514DDB" w:rsidRPr="00514DDB" w:rsidTr="008D45F5">
        <w:trPr>
          <w:trHeight w:val="889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диссертаций</w:t>
            </w: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Кандидатских</w:t>
            </w:r>
          </w:p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(Ф.И.О. представителя научной школы, защитившего диссертацию)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8D45F5">
        <w:trPr>
          <w:trHeight w:val="6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Докторских (Ф.И.О. представителя научной школы, защитившего диссертацию)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514DDB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DDB" w:rsidRPr="00514DDB" w:rsidTr="008D45F5">
        <w:trPr>
          <w:trHeight w:val="365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конференциях 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1F04DB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DDB" w:rsidRPr="00514DDB" w:rsidTr="008D45F5">
        <w:trPr>
          <w:trHeight w:val="3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4DDB" w:rsidRPr="00514DDB" w:rsidRDefault="00514DDB" w:rsidP="005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5" w:type="dxa"/>
              <w:bottom w:w="0" w:type="dxa"/>
              <w:right w:w="45" w:type="dxa"/>
            </w:tcMar>
            <w:vAlign w:val="center"/>
          </w:tcPr>
          <w:p w:rsidR="00514DDB" w:rsidRPr="00514DDB" w:rsidRDefault="001F04DB" w:rsidP="002C3E8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4DDB" w:rsidRPr="00514DDB" w:rsidRDefault="00514D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DDB" w:rsidRPr="00514DDB" w:rsidSect="008D4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AD3"/>
    <w:multiLevelType w:val="hybridMultilevel"/>
    <w:tmpl w:val="3238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B14"/>
    <w:multiLevelType w:val="hybridMultilevel"/>
    <w:tmpl w:val="C784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48C"/>
    <w:multiLevelType w:val="hybridMultilevel"/>
    <w:tmpl w:val="240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F38"/>
    <w:multiLevelType w:val="hybridMultilevel"/>
    <w:tmpl w:val="388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92588"/>
    <w:multiLevelType w:val="hybridMultilevel"/>
    <w:tmpl w:val="14BA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B"/>
    <w:rsid w:val="001F04DB"/>
    <w:rsid w:val="002C3E85"/>
    <w:rsid w:val="00336DE3"/>
    <w:rsid w:val="003764F7"/>
    <w:rsid w:val="00514DDB"/>
    <w:rsid w:val="008D45F5"/>
    <w:rsid w:val="00E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5E4B-7DD3-4F7A-B856-D5B183CB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Цаплева Валентина Викторовна</dc:creator>
  <cp:keywords/>
  <dc:description/>
  <cp:lastModifiedBy>Цаплева Валентина Викторовна</cp:lastModifiedBy>
  <cp:revision>4</cp:revision>
  <dcterms:created xsi:type="dcterms:W3CDTF">2023-07-05T12:34:00Z</dcterms:created>
  <dcterms:modified xsi:type="dcterms:W3CDTF">2023-07-05T13:23:00Z</dcterms:modified>
</cp:coreProperties>
</file>