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A10" w:rsidRDefault="00C25A10" w:rsidP="00A91C59">
      <w:pPr>
        <w:pStyle w:val="a3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C25A10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Об ответственности за нарушение запрета на фото-, видео- и (или) киносъемку на территории Ставропольского края применения беспилотных воздушных судов</w:t>
      </w:r>
      <w:r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.</w:t>
      </w:r>
    </w:p>
    <w:p w:rsidR="00C25A10" w:rsidRPr="00C25A10" w:rsidRDefault="00C25A10" w:rsidP="00A91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A91C59" w:rsidRPr="00172459" w:rsidRDefault="00694A4A" w:rsidP="00A91C5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17245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Согласно ст.2.13. Закона Ст</w:t>
      </w:r>
      <w:r w:rsidR="00A91C59" w:rsidRPr="0017245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авропольского края от 10.04.2008 г. </w:t>
      </w:r>
      <w:r w:rsidRPr="0017245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№ 20-кз </w:t>
      </w:r>
    </w:p>
    <w:p w:rsidR="00694A4A" w:rsidRPr="00C25A10" w:rsidRDefault="00694A4A" w:rsidP="00C25A1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7245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«Об административных правонарушениях в Ставропольском крае»</w:t>
      </w:r>
      <w:r w:rsidR="0017245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  <w:bookmarkStart w:id="0" w:name="_GoBack"/>
      <w:bookmarkEnd w:id="0"/>
    </w:p>
    <w:p w:rsidR="00172459" w:rsidRDefault="00694A4A" w:rsidP="00A91C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1C59">
        <w:rPr>
          <w:rFonts w:ascii="Times New Roman" w:hAnsi="Times New Roman" w:cs="Times New Roman"/>
          <w:sz w:val="28"/>
          <w:szCs w:val="28"/>
          <w:lang w:eastAsia="ru-RU"/>
        </w:rPr>
        <w:t xml:space="preserve">1. Нарушение запрета на фото-, видео- и (или) киносъемку на территории Ставропольского края применения беспилотных воздушных судов, средств (систем) противодействия беспилотным воздушным судам (в том числе средств (систем) противовоздушной обороны и радиоэлектронной борьбы) и последствий такого применения, мест нахождения (падения) беспилотных воздушных судов, мест поражения объектов с использованием таких судов, средств (систем) противодействия беспилотным воздушным судам (в том числе средств (систем) противовоздушной обороны и радиоэлектронной борьбы), мест расположения, временной дислокации, организации несения службы сил и средств Министерства обороны Российской Федерации и правоохранительных органов, а также мест расположения объектов военной инфраструктуры, средств (систем) противодействия беспилотным воздушным судам (в том числе средств (систем) противовоздушной обороны и радиоэлектронной борьбы), сооружений систем связи, сооружений и систем (организации) охраны объектов топливно-энергетического комплекса, объектов промышленности, жилищно-коммунального хозяйства, мостов, иных критических важных объектов, расположенных на территории Ставропольского края, </w:t>
      </w:r>
    </w:p>
    <w:p w:rsidR="00694A4A" w:rsidRPr="00A91C59" w:rsidRDefault="00694A4A" w:rsidP="00A91C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1C59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A91C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91C59">
        <w:rPr>
          <w:rFonts w:ascii="Times New Roman" w:hAnsi="Times New Roman" w:cs="Times New Roman"/>
          <w:sz w:val="28"/>
          <w:szCs w:val="28"/>
          <w:lang w:eastAsia="ru-RU"/>
        </w:rPr>
        <w:t>влечет наложение административного штрафа на граждан в размере от одной тысячи до трех тысяч рублей; на должностных лиц - от десяти тысяч до тридцати тысяч рублей; на юридических лиц - от ста тысяч до трехсот тысяч рублей.</w:t>
      </w:r>
    </w:p>
    <w:p w:rsidR="00172459" w:rsidRDefault="00A91C59" w:rsidP="00A91C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91C5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Нарушение запрета на публикацию и распространение в средствах массовой информации, в информационно-телекоммуникационной сети "Интернет" любой информации, фото- и видеоматериалов, касающихся применения на территории Ставропольского края беспилотных воздушных судов (включая информацию, позволяющую идентифицировать их тип, место нахождения (падения), запуска или траекторию полета, определить места атаки и факт поражения объектов, характер нанесенных повреждений), средств (систем) противодействия беспилотным воздушным судам (в том числе средств (систем) противовоздушной обороны и радиоэлектронной борьбы) и последствий такого применения либо способствующих раскрытию мест расположения, временной дислокации, организации несения службы сил и средств Министерства обороны Российской Федерации и правоохранительных органов, а также мест расположения объектов военной инфраструктуры, средств (систем) противодействия беспилотным воздушным судам (в том числе средств (систем) противовоздушной обороны и радиоэлектронной борьбы), сооружений систем связи, сооружений и систем (организации) охраны объектов топливно-энергетического комплекса, </w:t>
      </w:r>
      <w:r w:rsidRPr="00A91C5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объектов промышленности, жилищно-коммунального хозяйства, мостов, иных критически важных объектов, расположенных на территории Ставропольского края, </w:t>
      </w:r>
    </w:p>
    <w:p w:rsidR="00A91C59" w:rsidRPr="00A91C59" w:rsidRDefault="00A91C59" w:rsidP="00A91C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1C59">
        <w:rPr>
          <w:rFonts w:ascii="Times New Roman" w:hAnsi="Times New Roman" w:cs="Times New Roman"/>
          <w:sz w:val="28"/>
          <w:szCs w:val="28"/>
          <w:shd w:val="clear" w:color="auto" w:fill="FFFFFF"/>
        </w:rPr>
        <w:t>- влечет наложение административного штрафа на граждан в размере от одной тысячи до трех тысяч рублей; на должностных лиц - от десяти тысяч до тридцати тысяч рублей; на юридических лиц - от ста тысяч до трехсот тысяч рублей.</w:t>
      </w:r>
    </w:p>
    <w:p w:rsidR="00172459" w:rsidRDefault="00A91C59" w:rsidP="00A91C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1C59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694A4A" w:rsidRPr="00A91C59">
        <w:rPr>
          <w:rFonts w:ascii="Times New Roman" w:hAnsi="Times New Roman" w:cs="Times New Roman"/>
          <w:sz w:val="28"/>
          <w:szCs w:val="28"/>
          <w:lang w:eastAsia="ru-RU"/>
        </w:rPr>
        <w:t xml:space="preserve">. Повторное совершение административного правонарушения, предусмотренного частью 1 или 2 настоящей статьи, </w:t>
      </w:r>
    </w:p>
    <w:p w:rsidR="00694A4A" w:rsidRDefault="00694A4A" w:rsidP="00A91C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91C59">
        <w:rPr>
          <w:rFonts w:ascii="Times New Roman" w:hAnsi="Times New Roman" w:cs="Times New Roman"/>
          <w:sz w:val="28"/>
          <w:szCs w:val="28"/>
          <w:lang w:eastAsia="ru-RU"/>
        </w:rPr>
        <w:t>- влечет наложение административного штрафа на граждан в размере пяти тысяч рублей; на должностных лиц - пятидесяти тысяч рублей; на юридических лиц - пятисот тысяч рублей.</w:t>
      </w:r>
    </w:p>
    <w:p w:rsidR="00172459" w:rsidRDefault="00172459" w:rsidP="00A91C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72459" w:rsidRPr="00172459" w:rsidRDefault="00172459" w:rsidP="0017245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45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172459">
        <w:rPr>
          <w:rFonts w:ascii="Times New Roman" w:hAnsi="Times New Roman" w:cs="Times New Roman"/>
          <w:b/>
          <w:sz w:val="28"/>
          <w:szCs w:val="28"/>
        </w:rPr>
        <w:t>Отдел комплексной безопасности</w:t>
      </w:r>
    </w:p>
    <w:p w:rsidR="00172459" w:rsidRPr="00172459" w:rsidRDefault="00172459" w:rsidP="001724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459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172459">
        <w:rPr>
          <w:rFonts w:ascii="Times New Roman" w:hAnsi="Times New Roman" w:cs="Times New Roman"/>
          <w:b/>
          <w:sz w:val="28"/>
          <w:szCs w:val="28"/>
        </w:rPr>
        <w:t xml:space="preserve">Пятигорского института (филиал) СКФУ </w:t>
      </w:r>
    </w:p>
    <w:p w:rsidR="00172459" w:rsidRPr="00172459" w:rsidRDefault="00172459" w:rsidP="00A91C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A441F" w:rsidRPr="00A91C59" w:rsidRDefault="00DA441F" w:rsidP="00A91C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DA441F" w:rsidRPr="00A91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745"/>
    <w:rsid w:val="00172459"/>
    <w:rsid w:val="00694A4A"/>
    <w:rsid w:val="00A91C59"/>
    <w:rsid w:val="00C25A10"/>
    <w:rsid w:val="00D20745"/>
    <w:rsid w:val="00DA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F61581-0903-453D-9C1D-EB33049B2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1C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Игорь Николаевич</dc:creator>
  <cp:keywords/>
  <dc:description/>
  <cp:lastModifiedBy>Новиков Игорь Николаевич</cp:lastModifiedBy>
  <cp:revision>8</cp:revision>
  <dcterms:created xsi:type="dcterms:W3CDTF">2026-08-24T13:06:00Z</dcterms:created>
  <dcterms:modified xsi:type="dcterms:W3CDTF">2026-08-24T13:18:00Z</dcterms:modified>
</cp:coreProperties>
</file>